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A1" w:rsidRDefault="007734A1"/>
    <w:p w:rsidR="006358DA" w:rsidRDefault="006358DA" w:rsidP="006358DA">
      <w:pPr>
        <w:jc w:val="center"/>
      </w:pPr>
    </w:p>
    <w:p w:rsidR="006358DA" w:rsidRDefault="006358DA" w:rsidP="006358DA">
      <w:pPr>
        <w:spacing w:after="0" w:line="240" w:lineRule="auto"/>
        <w:rPr>
          <w:b/>
        </w:rPr>
      </w:pPr>
      <w:r w:rsidRPr="00C968E6">
        <w:rPr>
          <w:b/>
        </w:rPr>
        <w:t>Calificarea: Tehnician energetician</w:t>
      </w:r>
    </w:p>
    <w:p w:rsidR="00C968E6" w:rsidRDefault="00CE77A6" w:rsidP="006358DA">
      <w:pPr>
        <w:spacing w:after="0" w:line="240" w:lineRule="auto"/>
        <w:rPr>
          <w:rFonts w:cs="Arial"/>
          <w:b/>
          <w:szCs w:val="24"/>
        </w:rPr>
      </w:pPr>
      <w:r w:rsidRPr="00CE77A6">
        <w:rPr>
          <w:rFonts w:cs="Arial"/>
          <w:b/>
          <w:szCs w:val="24"/>
        </w:rPr>
        <w:t xml:space="preserve">Modulul </w:t>
      </w:r>
      <w:r>
        <w:rPr>
          <w:rFonts w:cs="Arial"/>
          <w:b/>
          <w:szCs w:val="24"/>
        </w:rPr>
        <w:t>3</w:t>
      </w:r>
      <w:r w:rsidRPr="00CE77A6">
        <w:rPr>
          <w:rFonts w:cs="Arial"/>
          <w:b/>
          <w:szCs w:val="24"/>
        </w:rPr>
        <w:t xml:space="preserve">: </w:t>
      </w:r>
      <w:r>
        <w:rPr>
          <w:rFonts w:cs="Arial"/>
          <w:b/>
          <w:szCs w:val="24"/>
        </w:rPr>
        <w:t>M</w:t>
      </w:r>
      <w:r w:rsidRPr="00CE77A6">
        <w:rPr>
          <w:rFonts w:cs="Arial"/>
          <w:b/>
          <w:szCs w:val="24"/>
        </w:rPr>
        <w:t>ăsurări electrice în curent continuu</w:t>
      </w:r>
    </w:p>
    <w:p w:rsidR="00E82878" w:rsidRPr="00C968E6" w:rsidRDefault="0053139A" w:rsidP="00E82878">
      <w:pPr>
        <w:spacing w:after="0" w:line="240" w:lineRule="auto"/>
        <w:rPr>
          <w:b/>
        </w:rPr>
      </w:pPr>
      <w:r>
        <w:rPr>
          <w:b/>
        </w:rPr>
        <w:t xml:space="preserve">Clasa IX </w:t>
      </w:r>
      <w:bookmarkStart w:id="0" w:name="_GoBack"/>
      <w:bookmarkEnd w:id="0"/>
    </w:p>
    <w:p w:rsidR="00CE77A6" w:rsidRDefault="00CE77A6" w:rsidP="006358DA">
      <w:pPr>
        <w:spacing w:after="0" w:line="240" w:lineRule="auto"/>
        <w:rPr>
          <w:rFonts w:cs="Arial"/>
          <w:b/>
          <w:szCs w:val="24"/>
        </w:rPr>
      </w:pPr>
    </w:p>
    <w:p w:rsidR="00CE77A6" w:rsidRPr="00CE77A6" w:rsidRDefault="00CE77A6" w:rsidP="006358DA">
      <w:pPr>
        <w:spacing w:after="0" w:line="240" w:lineRule="auto"/>
        <w:rPr>
          <w:b/>
          <w:sz w:val="20"/>
        </w:rPr>
      </w:pPr>
    </w:p>
    <w:p w:rsidR="006358DA" w:rsidRDefault="00BB249A" w:rsidP="006358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Itemi cu alegere multiplă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>1. Reactanţa capacitivă şi reactanţa inductivă se măsoară în: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cs="Arial"/>
        </w:rPr>
        <w:t xml:space="preserve">a) </w:t>
      </w:r>
      <w:r w:rsidRPr="001B6A12">
        <w:rPr>
          <w:rFonts w:eastAsia="Calibri" w:cs="Arial"/>
        </w:rPr>
        <w:t>farad, respectiv henry</w:t>
      </w:r>
      <w:r w:rsidRPr="001B6A12">
        <w:rPr>
          <w:rFonts w:cs="Arial"/>
        </w:rPr>
        <w:t>;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cs="Arial"/>
        </w:rPr>
        <w:t xml:space="preserve">b) </w:t>
      </w:r>
      <w:r w:rsidRPr="001B6A12">
        <w:rPr>
          <w:rFonts w:eastAsia="Calibri" w:cs="Arial"/>
        </w:rPr>
        <w:t>henry, respectiv farad</w:t>
      </w:r>
      <w:r w:rsidRPr="001B6A12">
        <w:rPr>
          <w:rFonts w:cs="Arial"/>
        </w:rPr>
        <w:t>;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cs="Arial"/>
          <w:color w:val="FF0000"/>
        </w:rPr>
      </w:pPr>
      <w:r w:rsidRPr="001B6A12">
        <w:rPr>
          <w:rFonts w:cs="Arial"/>
          <w:color w:val="FF0000"/>
        </w:rPr>
        <w:t xml:space="preserve">c) </w:t>
      </w:r>
      <w:r w:rsidRPr="001B6A12">
        <w:rPr>
          <w:rFonts w:eastAsia="Calibri" w:cs="Arial"/>
          <w:color w:val="FF0000"/>
        </w:rPr>
        <w:t>ohm</w:t>
      </w:r>
      <w:r w:rsidRPr="001B6A12">
        <w:rPr>
          <w:rFonts w:cs="Arial"/>
          <w:color w:val="FF0000"/>
        </w:rPr>
        <w:t>;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cs="Arial"/>
        </w:rPr>
      </w:pPr>
      <w:r w:rsidRPr="001B6A12">
        <w:rPr>
          <w:rFonts w:cs="Arial"/>
        </w:rPr>
        <w:t xml:space="preserve">d) </w:t>
      </w:r>
      <w:r w:rsidRPr="001B6A12">
        <w:rPr>
          <w:rFonts w:eastAsia="Calibri" w:cs="Arial"/>
        </w:rPr>
        <w:t>siemens.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cs="Arial"/>
        </w:rPr>
      </w:pPr>
    </w:p>
    <w:p w:rsidR="001B6A12" w:rsidRPr="001B6A12" w:rsidRDefault="001B6A12" w:rsidP="001B6A12">
      <w:pPr>
        <w:pStyle w:val="BodyText3"/>
        <w:rPr>
          <w:rFonts w:ascii="Verdana" w:eastAsia="Calibri" w:hAnsi="Verdana" w:cs="Arial"/>
          <w:szCs w:val="22"/>
          <w:lang w:eastAsia="en-US"/>
        </w:rPr>
      </w:pPr>
      <w:r w:rsidRPr="001B6A12">
        <w:rPr>
          <w:rFonts w:ascii="Verdana" w:eastAsia="Calibri" w:hAnsi="Verdana" w:cs="Arial"/>
          <w:szCs w:val="22"/>
          <w:lang w:eastAsia="en-US"/>
        </w:rPr>
        <w:t>2. Regula lui Lenz afirmă că sensul curentului indus este astfel încât să se opună:</w:t>
      </w:r>
    </w:p>
    <w:p w:rsidR="001B6A12" w:rsidRPr="001B6A12" w:rsidRDefault="001B6A12" w:rsidP="001B6A12">
      <w:pPr>
        <w:pStyle w:val="BodyText3"/>
        <w:rPr>
          <w:rFonts w:ascii="Verdana" w:eastAsia="Calibri" w:hAnsi="Verdana" w:cs="Arial"/>
          <w:szCs w:val="22"/>
          <w:lang w:eastAsia="en-US"/>
        </w:rPr>
      </w:pPr>
      <w:r w:rsidRPr="001B6A12">
        <w:rPr>
          <w:rFonts w:ascii="Verdana" w:eastAsia="Calibri" w:hAnsi="Verdana" w:cs="Arial"/>
          <w:szCs w:val="22"/>
          <w:lang w:eastAsia="en-US"/>
        </w:rPr>
        <w:t>a) câmpului magnetic inductor;</w:t>
      </w:r>
    </w:p>
    <w:p w:rsidR="001B6A12" w:rsidRPr="001B6A12" w:rsidRDefault="001B6A12" w:rsidP="001B6A12">
      <w:pPr>
        <w:pStyle w:val="BodyText3"/>
        <w:rPr>
          <w:rFonts w:ascii="Verdana" w:eastAsia="Calibri" w:hAnsi="Verdana" w:cs="Arial"/>
          <w:szCs w:val="22"/>
          <w:lang w:eastAsia="en-US"/>
        </w:rPr>
      </w:pPr>
      <w:r w:rsidRPr="001B6A12">
        <w:rPr>
          <w:rFonts w:ascii="Verdana" w:eastAsia="Calibri" w:hAnsi="Verdana" w:cs="Arial"/>
          <w:szCs w:val="22"/>
          <w:lang w:eastAsia="en-US"/>
        </w:rPr>
        <w:t>b) curentului inductor;</w:t>
      </w:r>
    </w:p>
    <w:p w:rsidR="001B6A12" w:rsidRPr="001B6A12" w:rsidRDefault="001B6A12" w:rsidP="001B6A12">
      <w:pPr>
        <w:pStyle w:val="BodyText3"/>
        <w:rPr>
          <w:rFonts w:ascii="Verdana" w:eastAsia="Calibri" w:hAnsi="Verdana" w:cs="Arial"/>
          <w:szCs w:val="22"/>
          <w:lang w:eastAsia="en-US"/>
        </w:rPr>
      </w:pPr>
      <w:r w:rsidRPr="001B6A12">
        <w:rPr>
          <w:rFonts w:ascii="Verdana" w:eastAsia="Calibri" w:hAnsi="Verdana" w:cs="Arial"/>
          <w:szCs w:val="22"/>
          <w:lang w:eastAsia="en-US"/>
        </w:rPr>
        <w:t>c) tensiunii electromotoare induse;</w:t>
      </w:r>
    </w:p>
    <w:p w:rsidR="001B6A12" w:rsidRPr="001B6A12" w:rsidRDefault="001B6A12" w:rsidP="001B6A12">
      <w:pPr>
        <w:pStyle w:val="BodyText3"/>
        <w:rPr>
          <w:rFonts w:ascii="Verdana" w:eastAsia="Calibri" w:hAnsi="Verdana" w:cs="Arial"/>
          <w:szCs w:val="22"/>
        </w:rPr>
      </w:pPr>
      <w:r w:rsidRPr="001B6A12">
        <w:rPr>
          <w:rFonts w:ascii="Verdana" w:eastAsia="Calibri" w:hAnsi="Verdana" w:cs="Arial"/>
          <w:color w:val="FF0000"/>
          <w:szCs w:val="22"/>
        </w:rPr>
        <w:t xml:space="preserve">d) variaţiei câmpului inductor. 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 xml:space="preserve">3. Dacă la bornele unui condensator se aplică o diferenţă de potenţial, armăturile sale se încarcă cu sarcinile </w:t>
      </w:r>
      <w:r w:rsidRPr="001B6A12">
        <w:rPr>
          <w:rFonts w:eastAsia="Calibri" w:cs="Arial"/>
          <w:b/>
        </w:rPr>
        <w:t>q</w:t>
      </w:r>
      <w:r w:rsidRPr="001B6A12">
        <w:rPr>
          <w:rFonts w:eastAsia="Calibri" w:cs="Arial"/>
          <w:b/>
          <w:vertAlign w:val="subscript"/>
        </w:rPr>
        <w:t>1</w:t>
      </w:r>
      <w:r w:rsidRPr="001B6A12">
        <w:rPr>
          <w:rFonts w:eastAsia="Calibri" w:cs="Arial"/>
        </w:rPr>
        <w:t xml:space="preserve"> şi </w:t>
      </w:r>
      <w:r w:rsidRPr="001B6A12">
        <w:rPr>
          <w:rFonts w:eastAsia="Calibri" w:cs="Arial"/>
          <w:b/>
        </w:rPr>
        <w:t>q</w:t>
      </w:r>
      <w:r w:rsidRPr="001B6A12">
        <w:rPr>
          <w:rFonts w:eastAsia="Calibri" w:cs="Arial"/>
          <w:b/>
          <w:vertAlign w:val="subscript"/>
        </w:rPr>
        <w:t>2</w:t>
      </w:r>
      <w:r w:rsidRPr="001B6A12">
        <w:rPr>
          <w:rFonts w:eastAsia="Calibri" w:cs="Arial"/>
        </w:rPr>
        <w:t>: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>a) egale ca valoare şi de acelaşi semn;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  <w:color w:val="FF0000"/>
        </w:rPr>
        <w:t>b) egale ca valoare şi de semne contrare;</w:t>
      </w:r>
      <w:r w:rsidRPr="001B6A12">
        <w:rPr>
          <w:rFonts w:eastAsia="Calibri" w:cs="Arial"/>
        </w:rPr>
        <w:t xml:space="preserve"> 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 xml:space="preserve">c) diferite ca valoare şi de acelaşi semn; 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>d) diferite ca valoare şi de semne contrare.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  <w:r w:rsidRPr="001B6A12">
        <w:rPr>
          <w:rFonts w:eastAsia="Calibri" w:cs="Arial"/>
        </w:rPr>
        <w:t>4. La funcționarea în scurtcircuit a unei surse reale de tensiune se anulează: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  <w:r w:rsidRPr="001B6A12">
        <w:rPr>
          <w:rFonts w:eastAsia="Calibri" w:cs="Arial"/>
        </w:rPr>
        <w:t xml:space="preserve">a) curentul electric; 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  <w:r w:rsidRPr="001B6A12">
        <w:rPr>
          <w:rFonts w:eastAsia="Calibri" w:cs="Arial"/>
        </w:rPr>
        <w:t>b) rezistenţa internă;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  <w:r w:rsidRPr="001B6A12">
        <w:rPr>
          <w:rFonts w:eastAsia="Calibri" w:cs="Arial"/>
        </w:rPr>
        <w:t>c) tensiunea electromotoare;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  <w:r w:rsidRPr="001B6A12">
        <w:rPr>
          <w:rFonts w:eastAsia="Calibri" w:cs="Arial"/>
          <w:color w:val="FF0000"/>
        </w:rPr>
        <w:t>d) tensiunea la borne.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  <w:r w:rsidRPr="001B6A12">
        <w:rPr>
          <w:rFonts w:eastAsia="Calibri" w:cs="Arial"/>
        </w:rPr>
        <w:t>5. La funcționarea în gol a unei surse reale de tensiune se anulează: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  <w:color w:val="FF0000"/>
        </w:rPr>
      </w:pPr>
      <w:r w:rsidRPr="001B6A12">
        <w:rPr>
          <w:rFonts w:eastAsia="Calibri" w:cs="Arial"/>
          <w:color w:val="FF0000"/>
        </w:rPr>
        <w:t xml:space="preserve">a) curentul electric; 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  <w:r w:rsidRPr="001B6A12">
        <w:rPr>
          <w:rFonts w:eastAsia="Calibri" w:cs="Arial"/>
        </w:rPr>
        <w:t>b) rezistenţa internă;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  <w:r w:rsidRPr="001B6A12">
        <w:rPr>
          <w:rFonts w:eastAsia="Calibri" w:cs="Arial"/>
        </w:rPr>
        <w:t>c) tensiunea electromotoare;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  <w:r w:rsidRPr="001B6A12">
        <w:rPr>
          <w:rFonts w:eastAsia="Calibri" w:cs="Arial"/>
        </w:rPr>
        <w:t>d) tensiunea la borne.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  <w:r w:rsidRPr="001B6A12">
        <w:rPr>
          <w:rFonts w:eastAsia="Calibri" w:cs="Arial"/>
        </w:rPr>
        <w:t xml:space="preserve">6. Pentru o sursă reală de tensiune, curentul </w:t>
      </w:r>
      <w:r w:rsidRPr="001B6A12">
        <w:rPr>
          <w:rFonts w:eastAsia="Calibri" w:cs="Arial"/>
          <w:position w:val="-30"/>
        </w:rPr>
        <w:object w:dxaOrig="5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34pt" o:ole="">
            <v:imagedata r:id="rId5" o:title=""/>
          </v:shape>
          <o:OLEObject Type="Embed" ProgID="Equation.3" ShapeID="_x0000_i1025" DrawAspect="Content" ObjectID="_1743791799" r:id="rId6"/>
        </w:object>
      </w:r>
      <w:r w:rsidRPr="001B6A12">
        <w:rPr>
          <w:rFonts w:eastAsia="Calibri" w:cs="Arial"/>
        </w:rPr>
        <w:t xml:space="preserve"> (</w:t>
      </w:r>
      <w:r w:rsidRPr="001B6A12">
        <w:rPr>
          <w:rFonts w:eastAsia="Calibri" w:cs="Arial"/>
          <w:b/>
        </w:rPr>
        <w:t>E</w:t>
      </w:r>
      <w:r w:rsidRPr="001B6A12">
        <w:rPr>
          <w:rFonts w:eastAsia="Calibri" w:cs="Arial"/>
        </w:rPr>
        <w:t xml:space="preserve"> – tensiunea electromotoare, </w:t>
      </w:r>
      <w:r w:rsidRPr="001B6A12">
        <w:rPr>
          <w:rFonts w:eastAsia="Calibri" w:cs="Arial"/>
          <w:b/>
        </w:rPr>
        <w:t>r</w:t>
      </w:r>
      <w:r w:rsidRPr="001B6A12">
        <w:rPr>
          <w:rFonts w:eastAsia="Calibri" w:cs="Arial"/>
          <w:b/>
          <w:vertAlign w:val="subscript"/>
        </w:rPr>
        <w:t>i</w:t>
      </w:r>
      <w:r w:rsidRPr="001B6A12">
        <w:rPr>
          <w:rFonts w:eastAsia="Calibri" w:cs="Arial"/>
        </w:rPr>
        <w:t xml:space="preserve"> – rezistenţa internă) reprezintă: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>a) curentul de mers în gol;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>b) curentul nominal;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>c) curentul de sarcină;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  <w:color w:val="FF0000"/>
        </w:rPr>
        <w:t>d) curentul de scurtcircuit.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</w:p>
    <w:p w:rsidR="001B6A12" w:rsidRPr="001B6A12" w:rsidRDefault="001B6A12" w:rsidP="001B6A12">
      <w:pPr>
        <w:pStyle w:val="BodyText3"/>
        <w:rPr>
          <w:rFonts w:ascii="Verdana" w:eastAsia="Calibri" w:hAnsi="Verdana" w:cs="Arial"/>
          <w:szCs w:val="22"/>
          <w:lang w:eastAsia="en-US"/>
        </w:rPr>
      </w:pPr>
      <w:r w:rsidRPr="001B6A12">
        <w:rPr>
          <w:rFonts w:ascii="Verdana" w:eastAsia="Calibri" w:hAnsi="Verdana" w:cs="Arial"/>
          <w:szCs w:val="22"/>
          <w:lang w:eastAsia="en-US"/>
        </w:rPr>
        <w:t xml:space="preserve">7. Două rezistoare </w:t>
      </w:r>
      <w:r w:rsidRPr="001B6A12">
        <w:rPr>
          <w:rFonts w:ascii="Verdana" w:eastAsia="Calibri" w:hAnsi="Verdana" w:cs="Arial"/>
          <w:b/>
          <w:szCs w:val="22"/>
          <w:lang w:eastAsia="en-US"/>
        </w:rPr>
        <w:t>R</w:t>
      </w:r>
      <w:r w:rsidRPr="001B6A12">
        <w:rPr>
          <w:rFonts w:ascii="Verdana" w:eastAsia="Calibri" w:hAnsi="Verdana" w:cs="Arial"/>
          <w:szCs w:val="22"/>
          <w:lang w:eastAsia="en-US"/>
        </w:rPr>
        <w:t xml:space="preserve"> şi </w:t>
      </w:r>
      <w:r w:rsidRPr="001B6A12">
        <w:rPr>
          <w:rFonts w:ascii="Verdana" w:eastAsia="Calibri" w:hAnsi="Verdana" w:cs="Arial"/>
          <w:b/>
          <w:szCs w:val="22"/>
          <w:lang w:eastAsia="en-US"/>
        </w:rPr>
        <w:t>2R</w:t>
      </w:r>
      <w:r w:rsidRPr="001B6A12">
        <w:rPr>
          <w:rFonts w:ascii="Verdana" w:eastAsia="Calibri" w:hAnsi="Verdana" w:cs="Arial"/>
          <w:szCs w:val="22"/>
          <w:lang w:eastAsia="en-US"/>
        </w:rPr>
        <w:t xml:space="preserve"> alimentate la aceeaşi tensiune disipă o cantitate de căldură  </w:t>
      </w:r>
      <w:r w:rsidRPr="001B6A12">
        <w:rPr>
          <w:rFonts w:ascii="Verdana" w:eastAsia="Calibri" w:hAnsi="Verdana" w:cs="Arial"/>
          <w:b/>
          <w:szCs w:val="22"/>
          <w:lang w:eastAsia="en-US"/>
        </w:rPr>
        <w:t>P</w:t>
      </w:r>
      <w:r w:rsidRPr="001B6A12">
        <w:rPr>
          <w:rFonts w:ascii="Verdana" w:eastAsia="Calibri" w:hAnsi="Verdana" w:cs="Arial"/>
          <w:b/>
          <w:szCs w:val="22"/>
          <w:vertAlign w:val="subscript"/>
          <w:lang w:eastAsia="en-US"/>
        </w:rPr>
        <w:t>1</w:t>
      </w:r>
      <w:r w:rsidRPr="001B6A12">
        <w:rPr>
          <w:rFonts w:ascii="Verdana" w:eastAsia="Calibri" w:hAnsi="Verdana" w:cs="Arial"/>
          <w:szCs w:val="22"/>
          <w:lang w:eastAsia="en-US"/>
        </w:rPr>
        <w:t xml:space="preserve">, respectiv </w:t>
      </w:r>
      <w:r w:rsidRPr="001B6A12">
        <w:rPr>
          <w:rFonts w:ascii="Verdana" w:eastAsia="Calibri" w:hAnsi="Verdana" w:cs="Arial"/>
          <w:b/>
          <w:szCs w:val="22"/>
          <w:lang w:eastAsia="en-US"/>
        </w:rPr>
        <w:t>P</w:t>
      </w:r>
      <w:r w:rsidRPr="001B6A12">
        <w:rPr>
          <w:rFonts w:ascii="Verdana" w:eastAsia="Calibri" w:hAnsi="Verdana" w:cs="Arial"/>
          <w:szCs w:val="22"/>
          <w:vertAlign w:val="subscript"/>
          <w:lang w:eastAsia="en-US"/>
        </w:rPr>
        <w:t>2</w:t>
      </w:r>
      <w:r w:rsidRPr="001B6A12">
        <w:rPr>
          <w:rFonts w:ascii="Verdana" w:eastAsia="Calibri" w:hAnsi="Verdana" w:cs="Arial"/>
          <w:szCs w:val="22"/>
          <w:lang w:eastAsia="en-US"/>
        </w:rPr>
        <w:t>. Între cele două puteri există relaţia:</w:t>
      </w:r>
    </w:p>
    <w:p w:rsidR="001B6A12" w:rsidRPr="001B6A12" w:rsidRDefault="001B6A12" w:rsidP="001B6A12">
      <w:pPr>
        <w:pStyle w:val="BodyText3"/>
        <w:rPr>
          <w:rFonts w:ascii="Verdana" w:eastAsia="Calibri" w:hAnsi="Verdana" w:cs="Arial"/>
          <w:color w:val="FF0000"/>
          <w:szCs w:val="22"/>
          <w:lang w:eastAsia="en-US"/>
        </w:rPr>
      </w:pPr>
      <w:r w:rsidRPr="001B6A12">
        <w:rPr>
          <w:rFonts w:ascii="Verdana" w:eastAsia="Calibri" w:hAnsi="Verdana" w:cs="Arial"/>
          <w:color w:val="FF0000"/>
          <w:szCs w:val="22"/>
          <w:lang w:eastAsia="en-US"/>
        </w:rPr>
        <w:t xml:space="preserve">a) </w:t>
      </w:r>
      <w:r w:rsidRPr="001B6A12">
        <w:rPr>
          <w:rFonts w:ascii="Verdana" w:eastAsia="Calibri" w:hAnsi="Verdana" w:cs="Arial"/>
          <w:b/>
          <w:color w:val="FF0000"/>
          <w:szCs w:val="22"/>
          <w:lang w:eastAsia="en-US"/>
        </w:rPr>
        <w:t>P</w:t>
      </w:r>
      <w:r w:rsidRPr="001B6A12">
        <w:rPr>
          <w:rFonts w:ascii="Verdana" w:eastAsia="Calibri" w:hAnsi="Verdana" w:cs="Arial"/>
          <w:b/>
          <w:color w:val="FF0000"/>
          <w:szCs w:val="22"/>
          <w:vertAlign w:val="subscript"/>
          <w:lang w:eastAsia="en-US"/>
        </w:rPr>
        <w:t>1</w:t>
      </w:r>
      <w:r w:rsidRPr="001B6A12">
        <w:rPr>
          <w:rFonts w:ascii="Verdana" w:eastAsia="Calibri" w:hAnsi="Verdana" w:cs="Arial"/>
          <w:color w:val="FF0000"/>
          <w:szCs w:val="22"/>
          <w:lang w:eastAsia="en-US"/>
        </w:rPr>
        <w:t xml:space="preserve"> = 2P</w:t>
      </w:r>
      <w:r w:rsidRPr="001B6A12">
        <w:rPr>
          <w:rFonts w:ascii="Verdana" w:eastAsia="Calibri" w:hAnsi="Verdana" w:cs="Arial"/>
          <w:color w:val="FF0000"/>
          <w:szCs w:val="22"/>
          <w:vertAlign w:val="subscript"/>
          <w:lang w:eastAsia="en-US"/>
        </w:rPr>
        <w:t>2</w:t>
      </w:r>
      <w:r w:rsidRPr="001B6A12">
        <w:rPr>
          <w:rFonts w:ascii="Verdana" w:eastAsia="Calibri" w:hAnsi="Verdana" w:cs="Arial"/>
          <w:color w:val="FF0000"/>
          <w:szCs w:val="22"/>
          <w:lang w:eastAsia="en-US"/>
        </w:rPr>
        <w:t>;</w:t>
      </w:r>
    </w:p>
    <w:p w:rsidR="001B6A12" w:rsidRPr="001B6A12" w:rsidRDefault="001B6A12" w:rsidP="001B6A12">
      <w:pPr>
        <w:pStyle w:val="BodyText3"/>
        <w:rPr>
          <w:rFonts w:ascii="Verdana" w:eastAsia="Calibri" w:hAnsi="Verdana" w:cs="Arial"/>
          <w:szCs w:val="22"/>
          <w:lang w:eastAsia="en-US"/>
        </w:rPr>
      </w:pPr>
      <w:r w:rsidRPr="001B6A12">
        <w:rPr>
          <w:rFonts w:ascii="Verdana" w:eastAsia="Calibri" w:hAnsi="Verdana" w:cs="Arial"/>
          <w:szCs w:val="22"/>
          <w:lang w:eastAsia="en-US"/>
        </w:rPr>
        <w:t xml:space="preserve">b) </w:t>
      </w:r>
      <w:r w:rsidRPr="001B6A12">
        <w:rPr>
          <w:rFonts w:ascii="Verdana" w:eastAsia="Calibri" w:hAnsi="Verdana" w:cs="Arial"/>
          <w:b/>
          <w:szCs w:val="22"/>
          <w:lang w:eastAsia="en-US"/>
        </w:rPr>
        <w:t>P</w:t>
      </w:r>
      <w:r w:rsidRPr="001B6A12">
        <w:rPr>
          <w:rFonts w:ascii="Verdana" w:eastAsia="Calibri" w:hAnsi="Verdana" w:cs="Arial"/>
          <w:b/>
          <w:szCs w:val="22"/>
          <w:vertAlign w:val="subscript"/>
          <w:lang w:eastAsia="en-US"/>
        </w:rPr>
        <w:t>1</w:t>
      </w:r>
      <w:r w:rsidRPr="001B6A12">
        <w:rPr>
          <w:rFonts w:ascii="Verdana" w:eastAsia="Calibri" w:hAnsi="Verdana" w:cs="Arial"/>
          <w:szCs w:val="22"/>
          <w:lang w:eastAsia="en-US"/>
        </w:rPr>
        <w:t xml:space="preserve"> = 4</w:t>
      </w:r>
      <w:r w:rsidRPr="001B6A12">
        <w:rPr>
          <w:rFonts w:ascii="Verdana" w:eastAsia="Calibri" w:hAnsi="Verdana" w:cs="Arial"/>
          <w:b/>
          <w:szCs w:val="22"/>
          <w:lang w:eastAsia="en-US"/>
        </w:rPr>
        <w:t>P</w:t>
      </w:r>
      <w:r w:rsidRPr="001B6A12">
        <w:rPr>
          <w:rFonts w:ascii="Verdana" w:eastAsia="Calibri" w:hAnsi="Verdana" w:cs="Arial"/>
          <w:b/>
          <w:szCs w:val="22"/>
          <w:vertAlign w:val="subscript"/>
          <w:lang w:eastAsia="en-US"/>
        </w:rPr>
        <w:t>2</w:t>
      </w:r>
      <w:r w:rsidRPr="001B6A12">
        <w:rPr>
          <w:rFonts w:ascii="Verdana" w:eastAsia="Calibri" w:hAnsi="Verdana" w:cs="Arial"/>
          <w:szCs w:val="22"/>
          <w:lang w:eastAsia="en-US"/>
        </w:rPr>
        <w:t>;</w:t>
      </w:r>
    </w:p>
    <w:p w:rsidR="001B6A12" w:rsidRPr="001B6A12" w:rsidRDefault="001B6A12" w:rsidP="001B6A12">
      <w:pPr>
        <w:pStyle w:val="BodyText3"/>
        <w:rPr>
          <w:rFonts w:ascii="Verdana" w:eastAsia="Calibri" w:hAnsi="Verdana" w:cs="Arial"/>
          <w:szCs w:val="22"/>
          <w:lang w:eastAsia="en-US"/>
        </w:rPr>
      </w:pPr>
      <w:r w:rsidRPr="001B6A12">
        <w:rPr>
          <w:rFonts w:ascii="Verdana" w:eastAsia="Calibri" w:hAnsi="Verdana" w:cs="Arial"/>
          <w:szCs w:val="22"/>
          <w:lang w:eastAsia="en-US"/>
        </w:rPr>
        <w:t xml:space="preserve">c) </w:t>
      </w:r>
      <w:r w:rsidRPr="001B6A12">
        <w:rPr>
          <w:rFonts w:ascii="Verdana" w:eastAsia="Calibri" w:hAnsi="Verdana" w:cs="Arial"/>
          <w:b/>
          <w:szCs w:val="22"/>
          <w:lang w:eastAsia="en-US"/>
        </w:rPr>
        <w:t>P</w:t>
      </w:r>
      <w:r w:rsidRPr="001B6A12">
        <w:rPr>
          <w:rFonts w:ascii="Verdana" w:eastAsia="Calibri" w:hAnsi="Verdana" w:cs="Arial"/>
          <w:b/>
          <w:szCs w:val="22"/>
          <w:vertAlign w:val="subscript"/>
          <w:lang w:eastAsia="en-US"/>
        </w:rPr>
        <w:t>2</w:t>
      </w:r>
      <w:r w:rsidRPr="001B6A12">
        <w:rPr>
          <w:rFonts w:ascii="Verdana" w:eastAsia="Calibri" w:hAnsi="Verdana" w:cs="Arial"/>
          <w:szCs w:val="22"/>
          <w:lang w:eastAsia="en-US"/>
        </w:rPr>
        <w:t xml:space="preserve"> = 2</w:t>
      </w:r>
      <w:r w:rsidRPr="001B6A12">
        <w:rPr>
          <w:rFonts w:ascii="Verdana" w:eastAsia="Calibri" w:hAnsi="Verdana" w:cs="Arial"/>
          <w:b/>
          <w:szCs w:val="22"/>
          <w:lang w:eastAsia="en-US"/>
        </w:rPr>
        <w:t>P</w:t>
      </w:r>
      <w:r w:rsidRPr="001B6A12">
        <w:rPr>
          <w:rFonts w:ascii="Verdana" w:eastAsia="Calibri" w:hAnsi="Verdana" w:cs="Arial"/>
          <w:b/>
          <w:szCs w:val="22"/>
          <w:vertAlign w:val="subscript"/>
          <w:lang w:eastAsia="en-US"/>
        </w:rPr>
        <w:t>1</w:t>
      </w:r>
      <w:r w:rsidRPr="001B6A12">
        <w:rPr>
          <w:rFonts w:ascii="Verdana" w:eastAsia="Calibri" w:hAnsi="Verdana" w:cs="Arial"/>
          <w:szCs w:val="22"/>
          <w:lang w:eastAsia="en-US"/>
        </w:rPr>
        <w:t>;</w:t>
      </w:r>
    </w:p>
    <w:p w:rsidR="001B6A12" w:rsidRPr="001B6A12" w:rsidRDefault="001B6A12" w:rsidP="001B6A12">
      <w:pPr>
        <w:pStyle w:val="BodyText3"/>
        <w:rPr>
          <w:rFonts w:ascii="Verdana" w:eastAsia="Calibri" w:hAnsi="Verdana" w:cs="Arial"/>
          <w:szCs w:val="22"/>
        </w:rPr>
      </w:pPr>
      <w:r w:rsidRPr="001B6A12">
        <w:rPr>
          <w:rFonts w:ascii="Verdana" w:eastAsia="Calibri" w:hAnsi="Verdana" w:cs="Arial"/>
          <w:szCs w:val="22"/>
        </w:rPr>
        <w:t xml:space="preserve">d) </w:t>
      </w:r>
      <w:r w:rsidRPr="001B6A12">
        <w:rPr>
          <w:rFonts w:ascii="Verdana" w:eastAsia="Calibri" w:hAnsi="Verdana" w:cs="Arial"/>
          <w:b/>
          <w:szCs w:val="22"/>
        </w:rPr>
        <w:t>P</w:t>
      </w:r>
      <w:r w:rsidRPr="001B6A12">
        <w:rPr>
          <w:rFonts w:ascii="Verdana" w:eastAsia="Calibri" w:hAnsi="Verdana" w:cs="Arial"/>
          <w:b/>
          <w:szCs w:val="22"/>
          <w:vertAlign w:val="subscript"/>
        </w:rPr>
        <w:t>2</w:t>
      </w:r>
      <w:r w:rsidRPr="001B6A12">
        <w:rPr>
          <w:rFonts w:ascii="Verdana" w:eastAsia="Calibri" w:hAnsi="Verdana" w:cs="Arial"/>
          <w:szCs w:val="22"/>
        </w:rPr>
        <w:t xml:space="preserve"> = 4</w:t>
      </w:r>
      <w:r w:rsidRPr="001B6A12">
        <w:rPr>
          <w:rFonts w:ascii="Verdana" w:eastAsia="Calibri" w:hAnsi="Verdana" w:cs="Arial"/>
          <w:b/>
          <w:szCs w:val="22"/>
        </w:rPr>
        <w:t>P</w:t>
      </w:r>
      <w:r w:rsidRPr="001B6A12">
        <w:rPr>
          <w:rFonts w:ascii="Verdana" w:eastAsia="Calibri" w:hAnsi="Verdana" w:cs="Arial"/>
          <w:b/>
          <w:szCs w:val="22"/>
          <w:vertAlign w:val="subscript"/>
        </w:rPr>
        <w:t>1</w:t>
      </w:r>
      <w:r w:rsidRPr="001B6A12">
        <w:rPr>
          <w:rFonts w:ascii="Verdana" w:eastAsia="Calibri" w:hAnsi="Verdana" w:cs="Arial"/>
          <w:szCs w:val="22"/>
        </w:rPr>
        <w:t>.</w:t>
      </w:r>
    </w:p>
    <w:p w:rsid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lastRenderedPageBreak/>
        <w:t>8. Parametrul unui condensator care poate lua valori între 100 MΩ şi 100 GΩ, se numeşte: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 xml:space="preserve">a) capacitate nominală; 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  <w:color w:val="FF0000"/>
        </w:rPr>
      </w:pPr>
      <w:r w:rsidRPr="001B6A12">
        <w:rPr>
          <w:rFonts w:eastAsia="Calibri" w:cs="Arial"/>
          <w:color w:val="FF0000"/>
        </w:rPr>
        <w:t xml:space="preserve">b) rezistenţă de izolaţie; 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 xml:space="preserve">c) rigiditate dielectrică; 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>d) tensiune nominală.</w:t>
      </w:r>
    </w:p>
    <w:p w:rsid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>9. Pentru un rezistor ideal, defazajul dintre tensiune şi curent este: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  <w:color w:val="FF0000"/>
        </w:rPr>
      </w:pPr>
      <w:r w:rsidRPr="001B6A12">
        <w:rPr>
          <w:rFonts w:eastAsia="Calibri" w:cs="Arial"/>
          <w:color w:val="FF0000"/>
        </w:rPr>
        <w:t>a) 0;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>b) π/4;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>c) π/2;</w:t>
      </w:r>
    </w:p>
    <w:p w:rsidR="001B6A12" w:rsidRPr="001B6A12" w:rsidRDefault="001B6A12" w:rsidP="001B6A12">
      <w:pPr>
        <w:spacing w:after="0" w:line="240" w:lineRule="auto"/>
        <w:ind w:right="33"/>
        <w:jc w:val="both"/>
        <w:rPr>
          <w:rFonts w:eastAsia="Calibri" w:cs="Arial"/>
        </w:rPr>
      </w:pPr>
      <w:r w:rsidRPr="001B6A12">
        <w:rPr>
          <w:rFonts w:eastAsia="Calibri" w:cs="Arial"/>
        </w:rPr>
        <w:t>d) π.</w:t>
      </w:r>
    </w:p>
    <w:p w:rsidR="001B6A12" w:rsidRPr="001B6A12" w:rsidRDefault="001B6A12" w:rsidP="001B6A12">
      <w:pPr>
        <w:spacing w:after="0" w:line="240" w:lineRule="auto"/>
        <w:ind w:right="-569"/>
        <w:jc w:val="both"/>
        <w:rPr>
          <w:rFonts w:cs="Arial"/>
        </w:rPr>
      </w:pPr>
    </w:p>
    <w:p w:rsidR="001B6A12" w:rsidRPr="001B6A12" w:rsidRDefault="001B6A12" w:rsidP="001B6A12">
      <w:pPr>
        <w:pStyle w:val="BodyText"/>
        <w:spacing w:after="0"/>
        <w:rPr>
          <w:rFonts w:cs="Arial"/>
        </w:rPr>
      </w:pPr>
      <w:r w:rsidRPr="001B6A12">
        <w:rPr>
          <w:rFonts w:cs="Arial"/>
        </w:rPr>
        <w:t>10. Mijloacele de măsurare reprezintă sisteme tehnice utilizate pentru:</w:t>
      </w:r>
    </w:p>
    <w:p w:rsidR="001B6A12" w:rsidRPr="001B6A12" w:rsidRDefault="001B6A12" w:rsidP="001B6A12">
      <w:pPr>
        <w:pStyle w:val="BodyText"/>
        <w:spacing w:after="0"/>
        <w:rPr>
          <w:rFonts w:cs="Arial"/>
        </w:rPr>
      </w:pPr>
      <w:r w:rsidRPr="001B6A12">
        <w:rPr>
          <w:rFonts w:cs="Arial"/>
        </w:rPr>
        <w:t>a) analizarea informației de măsurare;</w:t>
      </w:r>
    </w:p>
    <w:p w:rsidR="001B6A12" w:rsidRPr="001B6A12" w:rsidRDefault="001B6A12" w:rsidP="001B6A12">
      <w:pPr>
        <w:pStyle w:val="BodyText"/>
        <w:spacing w:after="0"/>
        <w:rPr>
          <w:rFonts w:cs="Arial"/>
          <w:color w:val="FF0000"/>
        </w:rPr>
      </w:pPr>
      <w:r w:rsidRPr="001B6A12">
        <w:rPr>
          <w:rFonts w:cs="Arial"/>
          <w:color w:val="FF0000"/>
        </w:rPr>
        <w:t>b) obţinerea informaţiei de măsurare;</w:t>
      </w:r>
    </w:p>
    <w:p w:rsidR="001B6A12" w:rsidRPr="001B6A12" w:rsidRDefault="001B6A12" w:rsidP="001B6A12">
      <w:pPr>
        <w:pStyle w:val="BodyText"/>
        <w:spacing w:after="0"/>
        <w:rPr>
          <w:rFonts w:cs="Arial"/>
        </w:rPr>
      </w:pPr>
      <w:r w:rsidRPr="001B6A12">
        <w:rPr>
          <w:rFonts w:cs="Arial"/>
        </w:rPr>
        <w:t>c) prelucrarea informației de măsurare;</w:t>
      </w:r>
    </w:p>
    <w:p w:rsidR="001B6A12" w:rsidRPr="001B6A12" w:rsidRDefault="001B6A12" w:rsidP="001B6A12">
      <w:pPr>
        <w:pStyle w:val="BodyText"/>
        <w:spacing w:after="0"/>
        <w:rPr>
          <w:rFonts w:cs="Arial"/>
        </w:rPr>
      </w:pPr>
      <w:r w:rsidRPr="001B6A12">
        <w:rPr>
          <w:rFonts w:cs="Arial"/>
        </w:rPr>
        <w:t>d) transmiterea informației de măsurare.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cs="Arial"/>
        </w:rPr>
      </w:pPr>
    </w:p>
    <w:p w:rsidR="001B6A12" w:rsidRPr="001B6A12" w:rsidRDefault="001B6A12" w:rsidP="001B6A12">
      <w:pPr>
        <w:pStyle w:val="PlainText"/>
        <w:rPr>
          <w:rFonts w:ascii="Verdana" w:eastAsiaTheme="minorHAnsi" w:hAnsi="Verdana" w:cs="Arial"/>
          <w:sz w:val="22"/>
          <w:szCs w:val="22"/>
          <w:lang w:val="ro-RO"/>
        </w:rPr>
      </w:pPr>
      <w:r w:rsidRPr="001B6A12">
        <w:rPr>
          <w:rFonts w:ascii="Verdana" w:eastAsiaTheme="minorHAnsi" w:hAnsi="Verdana" w:cs="Arial"/>
          <w:sz w:val="22"/>
          <w:szCs w:val="22"/>
          <w:lang w:val="ro-RO"/>
        </w:rPr>
        <w:t>11. Diviziunea este partea unei scări gradate cuprinsă între două repere:</w:t>
      </w:r>
    </w:p>
    <w:p w:rsidR="001B6A12" w:rsidRPr="001B6A12" w:rsidRDefault="001B6A12" w:rsidP="001B6A12">
      <w:pPr>
        <w:pStyle w:val="PlainText"/>
        <w:rPr>
          <w:rFonts w:ascii="Verdana" w:hAnsi="Verdana" w:cs="Arial"/>
          <w:sz w:val="22"/>
          <w:szCs w:val="22"/>
          <w:lang w:val="ro-RO"/>
        </w:rPr>
      </w:pPr>
      <w:r w:rsidRPr="001B6A12">
        <w:rPr>
          <w:rFonts w:ascii="Verdana" w:hAnsi="Verdana" w:cs="Arial"/>
          <w:sz w:val="22"/>
          <w:szCs w:val="22"/>
          <w:lang w:val="ro-RO"/>
        </w:rPr>
        <w:t>a) mari;</w:t>
      </w:r>
    </w:p>
    <w:p w:rsidR="001B6A12" w:rsidRPr="001B6A12" w:rsidRDefault="001B6A12" w:rsidP="001B6A12">
      <w:pPr>
        <w:pStyle w:val="PlainText"/>
        <w:rPr>
          <w:rFonts w:ascii="Verdana" w:hAnsi="Verdana" w:cs="Arial"/>
          <w:sz w:val="22"/>
          <w:szCs w:val="22"/>
          <w:lang w:val="ro-RO"/>
        </w:rPr>
      </w:pPr>
      <w:r w:rsidRPr="001B6A12">
        <w:rPr>
          <w:rFonts w:ascii="Verdana" w:hAnsi="Verdana" w:cs="Arial"/>
          <w:sz w:val="22"/>
          <w:szCs w:val="22"/>
          <w:lang w:val="ro-RO"/>
        </w:rPr>
        <w:t>b) mici;</w:t>
      </w:r>
    </w:p>
    <w:p w:rsidR="001B6A12" w:rsidRPr="001B6A12" w:rsidRDefault="001B6A12" w:rsidP="001B6A12">
      <w:pPr>
        <w:pStyle w:val="PlainText"/>
        <w:rPr>
          <w:rFonts w:ascii="Verdana" w:hAnsi="Verdana" w:cs="Arial"/>
          <w:sz w:val="22"/>
          <w:szCs w:val="22"/>
          <w:lang w:val="ro-RO"/>
        </w:rPr>
      </w:pPr>
      <w:r w:rsidRPr="001B6A12">
        <w:rPr>
          <w:rFonts w:ascii="Verdana" w:hAnsi="Verdana" w:cs="Arial"/>
          <w:sz w:val="22"/>
          <w:szCs w:val="22"/>
          <w:lang w:val="ro-RO"/>
        </w:rPr>
        <w:t>c) numerotate;</w:t>
      </w:r>
    </w:p>
    <w:p w:rsidR="001B6A12" w:rsidRPr="001B6A12" w:rsidRDefault="001B6A12" w:rsidP="001B6A12">
      <w:pPr>
        <w:pStyle w:val="PlainText"/>
        <w:rPr>
          <w:rFonts w:ascii="Verdana" w:hAnsi="Verdana" w:cs="Arial"/>
          <w:color w:val="FF0000"/>
          <w:sz w:val="22"/>
          <w:szCs w:val="22"/>
          <w:lang w:val="ro-RO"/>
        </w:rPr>
      </w:pPr>
      <w:r w:rsidRPr="001B6A12">
        <w:rPr>
          <w:rFonts w:ascii="Verdana" w:hAnsi="Verdana" w:cs="Arial"/>
          <w:color w:val="FF0000"/>
          <w:sz w:val="22"/>
          <w:szCs w:val="22"/>
          <w:lang w:val="ro-RO"/>
        </w:rPr>
        <w:t>d) succesive.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cs="Arial"/>
        </w:rPr>
      </w:pP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cs="Arial"/>
        </w:rPr>
      </w:pPr>
      <w:r w:rsidRPr="001B6A12">
        <w:rPr>
          <w:rFonts w:cs="Arial"/>
        </w:rPr>
        <w:t>12. Sunt mărimi fizice fundamentale: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cs="Arial"/>
        </w:rPr>
      </w:pPr>
      <w:r w:rsidRPr="001B6A12">
        <w:rPr>
          <w:rFonts w:cs="Arial"/>
        </w:rPr>
        <w:t>a) forța și temperatura termodinamică;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cs="Arial"/>
        </w:rPr>
      </w:pPr>
      <w:r w:rsidRPr="001B6A12">
        <w:rPr>
          <w:rFonts w:cs="Arial"/>
        </w:rPr>
        <w:t xml:space="preserve">b) forța și viteza; 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cs="Arial"/>
          <w:color w:val="FF0000"/>
        </w:rPr>
      </w:pPr>
      <w:r w:rsidRPr="001B6A12">
        <w:rPr>
          <w:rFonts w:cs="Arial"/>
          <w:color w:val="FF0000"/>
        </w:rPr>
        <w:t>c) temperatura termodinamică și timpul;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cs="Arial"/>
        </w:rPr>
      </w:pPr>
      <w:r w:rsidRPr="001B6A12">
        <w:rPr>
          <w:rFonts w:cs="Arial"/>
        </w:rPr>
        <w:t>d) timpul și viteza.</w:t>
      </w:r>
    </w:p>
    <w:p w:rsidR="001B6A12" w:rsidRDefault="001B6A12" w:rsidP="001B6A12">
      <w:pPr>
        <w:spacing w:after="0" w:line="240" w:lineRule="auto"/>
        <w:ind w:right="-569"/>
        <w:jc w:val="both"/>
        <w:rPr>
          <w:rFonts w:cs="Arial"/>
        </w:rPr>
      </w:pPr>
    </w:p>
    <w:p w:rsidR="001B6A12" w:rsidRPr="001B6A12" w:rsidRDefault="001B6A12" w:rsidP="001B6A12">
      <w:pPr>
        <w:spacing w:after="0" w:line="240" w:lineRule="auto"/>
        <w:ind w:right="-1"/>
        <w:jc w:val="both"/>
        <w:rPr>
          <w:rFonts w:cs="Arial"/>
        </w:rPr>
      </w:pPr>
      <w:r w:rsidRPr="001B6A12">
        <w:rPr>
          <w:rFonts w:cs="Arial"/>
        </w:rPr>
        <w:t>13. Rezistenţa R</w:t>
      </w:r>
      <w:r w:rsidRPr="001B6A12">
        <w:rPr>
          <w:rFonts w:cs="Arial"/>
          <w:vertAlign w:val="subscript"/>
        </w:rPr>
        <w:t>0</w:t>
      </w:r>
      <w:r w:rsidRPr="001B6A12">
        <w:rPr>
          <w:rFonts w:cs="Arial"/>
        </w:rPr>
        <w:t>, montată în serie cu galvanometrul într-o punte Wheatstone are rolul de:</w:t>
      </w:r>
    </w:p>
    <w:p w:rsidR="001B6A12" w:rsidRPr="001B6A12" w:rsidRDefault="001B6A12" w:rsidP="001B6A12">
      <w:pPr>
        <w:spacing w:after="0" w:line="240" w:lineRule="auto"/>
        <w:ind w:right="-1"/>
        <w:jc w:val="both"/>
        <w:rPr>
          <w:rFonts w:cs="Arial"/>
        </w:rPr>
      </w:pPr>
      <w:r w:rsidRPr="001B6A12">
        <w:rPr>
          <w:rFonts w:cs="Arial"/>
        </w:rPr>
        <w:t>a) a extinde domeniul de măsurare;</w:t>
      </w:r>
    </w:p>
    <w:p w:rsidR="001B6A12" w:rsidRPr="001B6A12" w:rsidRDefault="001B6A12" w:rsidP="001B6A12">
      <w:pPr>
        <w:spacing w:after="0" w:line="240" w:lineRule="auto"/>
        <w:ind w:right="-1"/>
        <w:jc w:val="both"/>
        <w:rPr>
          <w:rFonts w:cs="Arial"/>
        </w:rPr>
      </w:pPr>
      <w:r w:rsidRPr="001B6A12">
        <w:rPr>
          <w:rFonts w:cs="Arial"/>
        </w:rPr>
        <w:t>b) a mări sensibilitatea punţii;</w:t>
      </w:r>
    </w:p>
    <w:p w:rsidR="001B6A12" w:rsidRPr="001B6A12" w:rsidRDefault="001B6A12" w:rsidP="001B6A12">
      <w:pPr>
        <w:spacing w:after="0" w:line="240" w:lineRule="auto"/>
        <w:ind w:right="-1"/>
        <w:jc w:val="both"/>
        <w:rPr>
          <w:rFonts w:cs="Arial"/>
          <w:color w:val="FF0000"/>
        </w:rPr>
      </w:pPr>
      <w:r w:rsidRPr="001B6A12">
        <w:rPr>
          <w:rFonts w:cs="Arial"/>
          <w:color w:val="FF0000"/>
        </w:rPr>
        <w:t xml:space="preserve">c) a proteja galvanometrul; </w:t>
      </w:r>
    </w:p>
    <w:p w:rsidR="001B6A12" w:rsidRPr="001B6A12" w:rsidRDefault="001B6A12" w:rsidP="001B6A12">
      <w:pPr>
        <w:spacing w:after="0" w:line="240" w:lineRule="auto"/>
        <w:ind w:right="-1"/>
        <w:jc w:val="both"/>
        <w:rPr>
          <w:rFonts w:cs="Arial"/>
        </w:rPr>
      </w:pPr>
      <w:r w:rsidRPr="001B6A12">
        <w:rPr>
          <w:rFonts w:cs="Arial"/>
        </w:rPr>
        <w:t>d) a reduce erorile de măsurare.</w:t>
      </w:r>
    </w:p>
    <w:p w:rsidR="001B6A12" w:rsidRDefault="001B6A12" w:rsidP="001B6A12">
      <w:pPr>
        <w:spacing w:after="0" w:line="240" w:lineRule="auto"/>
        <w:ind w:right="-569"/>
        <w:jc w:val="both"/>
        <w:rPr>
          <w:rFonts w:cs="Arial"/>
        </w:rPr>
      </w:pPr>
    </w:p>
    <w:p w:rsidR="001B6A12" w:rsidRPr="001B6A12" w:rsidRDefault="001B6A12" w:rsidP="001B6A12">
      <w:pPr>
        <w:spacing w:after="0" w:line="240" w:lineRule="auto"/>
        <w:ind w:right="-1"/>
        <w:jc w:val="both"/>
        <w:rPr>
          <w:rFonts w:cs="Arial"/>
        </w:rPr>
      </w:pPr>
      <w:r w:rsidRPr="001B6A12">
        <w:rPr>
          <w:rFonts w:cs="Arial"/>
        </w:rPr>
        <w:t>14. În funcţie de modul de prezentare a rezultatului măsurării, metodele de măsurare sunt:</w:t>
      </w:r>
    </w:p>
    <w:p w:rsidR="001B6A12" w:rsidRPr="001B6A12" w:rsidRDefault="001B6A12" w:rsidP="001B6A12">
      <w:pPr>
        <w:spacing w:after="0" w:line="240" w:lineRule="auto"/>
        <w:ind w:right="-1"/>
        <w:jc w:val="both"/>
        <w:rPr>
          <w:rFonts w:cs="Arial"/>
          <w:color w:val="FF0000"/>
        </w:rPr>
      </w:pPr>
      <w:r w:rsidRPr="001B6A12">
        <w:rPr>
          <w:rFonts w:cs="Arial"/>
          <w:color w:val="FF0000"/>
        </w:rPr>
        <w:t>a) analogice şi digitale;</w:t>
      </w:r>
      <w:r w:rsidRPr="001B6A12">
        <w:rPr>
          <w:rFonts w:cs="Arial"/>
          <w:color w:val="FF0000"/>
        </w:rPr>
        <w:tab/>
      </w:r>
      <w:r w:rsidRPr="001B6A12">
        <w:rPr>
          <w:rFonts w:cs="Arial"/>
          <w:color w:val="FF0000"/>
        </w:rPr>
        <w:tab/>
      </w:r>
      <w:r w:rsidRPr="001B6A12">
        <w:rPr>
          <w:rFonts w:cs="Arial"/>
          <w:color w:val="FF0000"/>
        </w:rPr>
        <w:tab/>
      </w:r>
    </w:p>
    <w:p w:rsidR="001B6A12" w:rsidRPr="001B6A12" w:rsidRDefault="001B6A12" w:rsidP="001B6A12">
      <w:pPr>
        <w:spacing w:after="0" w:line="240" w:lineRule="auto"/>
        <w:ind w:right="-1"/>
        <w:jc w:val="both"/>
        <w:rPr>
          <w:rFonts w:cs="Arial"/>
        </w:rPr>
      </w:pPr>
      <w:r w:rsidRPr="001B6A12">
        <w:rPr>
          <w:rFonts w:cs="Arial"/>
        </w:rPr>
        <w:t xml:space="preserve">b) directe şi indirecte;        </w:t>
      </w:r>
    </w:p>
    <w:p w:rsidR="001B6A12" w:rsidRPr="001B6A12" w:rsidRDefault="001B6A12" w:rsidP="001B6A12">
      <w:pPr>
        <w:spacing w:after="0" w:line="240" w:lineRule="auto"/>
        <w:ind w:right="-1"/>
        <w:jc w:val="both"/>
        <w:rPr>
          <w:rFonts w:cs="Arial"/>
        </w:rPr>
      </w:pPr>
      <w:r w:rsidRPr="001B6A12">
        <w:rPr>
          <w:rFonts w:cs="Arial"/>
        </w:rPr>
        <w:t>c) prin contact şi fără contact;</w:t>
      </w:r>
      <w:r w:rsidRPr="001B6A12">
        <w:rPr>
          <w:rFonts w:cs="Arial"/>
        </w:rPr>
        <w:tab/>
      </w:r>
      <w:r w:rsidRPr="001B6A12">
        <w:rPr>
          <w:rFonts w:cs="Arial"/>
        </w:rPr>
        <w:tab/>
      </w:r>
      <w:r w:rsidRPr="001B6A12">
        <w:rPr>
          <w:rFonts w:cs="Arial"/>
        </w:rPr>
        <w:tab/>
      </w:r>
    </w:p>
    <w:p w:rsidR="001B6A12" w:rsidRPr="001B6A12" w:rsidRDefault="001B6A12" w:rsidP="001B6A12">
      <w:pPr>
        <w:spacing w:after="0" w:line="240" w:lineRule="auto"/>
        <w:ind w:right="-1"/>
        <w:jc w:val="both"/>
        <w:rPr>
          <w:rFonts w:cs="Arial"/>
        </w:rPr>
      </w:pPr>
      <w:r w:rsidRPr="001B6A12">
        <w:rPr>
          <w:rFonts w:cs="Arial"/>
        </w:rPr>
        <w:t>d) tehnice şi de laborator.</w:t>
      </w:r>
    </w:p>
    <w:p w:rsidR="001B6A12" w:rsidRDefault="001B6A12" w:rsidP="001B6A12">
      <w:pPr>
        <w:spacing w:after="0" w:line="240" w:lineRule="auto"/>
        <w:ind w:right="-569"/>
        <w:jc w:val="both"/>
        <w:rPr>
          <w:rFonts w:cs="Arial"/>
        </w:rPr>
      </w:pPr>
    </w:p>
    <w:p w:rsidR="001B6A12" w:rsidRPr="001B6A12" w:rsidRDefault="001B6A12" w:rsidP="001B6A12">
      <w:pPr>
        <w:spacing w:after="0" w:line="240" w:lineRule="auto"/>
        <w:jc w:val="both"/>
        <w:rPr>
          <w:rFonts w:cs="Arial"/>
        </w:rPr>
      </w:pPr>
      <w:r w:rsidRPr="001B6A12">
        <w:rPr>
          <w:rFonts w:cs="Arial"/>
        </w:rPr>
        <w:t>15. În funcţie de modul de prezentare a rezultatului măsurării şi de modul de obţinere a valorii numerice a mărimii de măsurat, măsurarea tensiunii electrice cu voltmetrul cu ac indicator este o metodă:</w:t>
      </w:r>
    </w:p>
    <w:p w:rsidR="001B6A12" w:rsidRPr="001B6A12" w:rsidRDefault="001B6A12" w:rsidP="001B6A12">
      <w:pPr>
        <w:spacing w:after="0" w:line="240" w:lineRule="auto"/>
        <w:jc w:val="both"/>
        <w:rPr>
          <w:rFonts w:cs="Arial"/>
          <w:color w:val="FF0000"/>
        </w:rPr>
      </w:pPr>
      <w:r w:rsidRPr="001B6A12">
        <w:rPr>
          <w:rFonts w:cs="Arial"/>
          <w:color w:val="FF0000"/>
        </w:rPr>
        <w:t xml:space="preserve">a) analogică, respectiv directă; </w:t>
      </w:r>
    </w:p>
    <w:p w:rsidR="001B6A12" w:rsidRPr="001B6A12" w:rsidRDefault="001B6A12" w:rsidP="001B6A12">
      <w:pPr>
        <w:spacing w:after="0" w:line="240" w:lineRule="auto"/>
        <w:jc w:val="both"/>
        <w:rPr>
          <w:rFonts w:cs="Arial"/>
        </w:rPr>
      </w:pPr>
      <w:r w:rsidRPr="001B6A12">
        <w:rPr>
          <w:rFonts w:cs="Arial"/>
        </w:rPr>
        <w:t>b) analogică, respectiv indirectă;</w:t>
      </w:r>
    </w:p>
    <w:p w:rsidR="001B6A12" w:rsidRPr="001B6A12" w:rsidRDefault="001B6A12" w:rsidP="001B6A12">
      <w:pPr>
        <w:spacing w:after="0" w:line="240" w:lineRule="auto"/>
        <w:jc w:val="both"/>
        <w:rPr>
          <w:rFonts w:cs="Arial"/>
        </w:rPr>
      </w:pPr>
      <w:r w:rsidRPr="001B6A12">
        <w:rPr>
          <w:rFonts w:cs="Arial"/>
        </w:rPr>
        <w:t>c) digitală, respectiv directă;</w:t>
      </w:r>
    </w:p>
    <w:p w:rsidR="001B6A12" w:rsidRPr="001B6A12" w:rsidRDefault="001B6A12" w:rsidP="001B6A12">
      <w:pPr>
        <w:spacing w:after="0" w:line="240" w:lineRule="auto"/>
        <w:jc w:val="both"/>
        <w:rPr>
          <w:rFonts w:eastAsia="Calibri" w:cs="Arial"/>
        </w:rPr>
      </w:pPr>
      <w:r w:rsidRPr="001B6A12">
        <w:rPr>
          <w:rFonts w:cs="Arial"/>
        </w:rPr>
        <w:t>d) digitală, respectiv indirectă.</w:t>
      </w: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jc w:val="both"/>
        <w:rPr>
          <w:rFonts w:eastAsia="Calibri" w:cs="Arial"/>
        </w:rPr>
      </w:pPr>
      <w:r w:rsidRPr="001B6A12">
        <w:rPr>
          <w:rFonts w:eastAsia="Calibri" w:cs="Arial"/>
        </w:rPr>
        <w:t>16. Wattmetrele electrodinamice sunt alcătuite din bobine fixe şi bobine mobile legate:</w:t>
      </w:r>
    </w:p>
    <w:p w:rsidR="001B6A12" w:rsidRPr="001B6A12" w:rsidRDefault="001B6A12" w:rsidP="001B6A12">
      <w:pPr>
        <w:spacing w:after="0" w:line="240" w:lineRule="auto"/>
        <w:jc w:val="both"/>
        <w:rPr>
          <w:rFonts w:eastAsia="Calibri" w:cs="Arial"/>
        </w:rPr>
      </w:pPr>
      <w:r w:rsidRPr="001B6A12">
        <w:rPr>
          <w:rFonts w:eastAsia="Calibri" w:cs="Arial"/>
        </w:rPr>
        <w:t>a) în serie cu circuitul;</w:t>
      </w:r>
    </w:p>
    <w:p w:rsidR="001B6A12" w:rsidRPr="001B6A12" w:rsidRDefault="001B6A12" w:rsidP="001B6A12">
      <w:pPr>
        <w:spacing w:after="0" w:line="240" w:lineRule="auto"/>
        <w:jc w:val="both"/>
        <w:rPr>
          <w:rFonts w:eastAsia="Calibri" w:cs="Arial"/>
          <w:color w:val="FF0000"/>
        </w:rPr>
      </w:pPr>
      <w:r w:rsidRPr="001B6A12">
        <w:rPr>
          <w:rFonts w:eastAsia="Calibri" w:cs="Arial"/>
          <w:color w:val="FF0000"/>
        </w:rPr>
        <w:t>b) în serie, respectiv în paralel cu circuitul;</w:t>
      </w:r>
    </w:p>
    <w:p w:rsidR="001B6A12" w:rsidRPr="001B6A12" w:rsidRDefault="001B6A12" w:rsidP="001B6A12">
      <w:pPr>
        <w:spacing w:after="0" w:line="240" w:lineRule="auto"/>
        <w:jc w:val="both"/>
        <w:rPr>
          <w:rFonts w:eastAsia="Calibri" w:cs="Arial"/>
        </w:rPr>
      </w:pPr>
      <w:r w:rsidRPr="001B6A12">
        <w:rPr>
          <w:rFonts w:eastAsia="Calibri" w:cs="Arial"/>
        </w:rPr>
        <w:t>c) în paralel cu circuitul;</w:t>
      </w:r>
    </w:p>
    <w:p w:rsidR="001B6A12" w:rsidRPr="001B6A12" w:rsidRDefault="001B6A12" w:rsidP="001B6A12">
      <w:pPr>
        <w:spacing w:after="0" w:line="240" w:lineRule="auto"/>
        <w:jc w:val="both"/>
        <w:rPr>
          <w:rFonts w:eastAsia="Calibri" w:cs="Arial"/>
        </w:rPr>
      </w:pPr>
      <w:r w:rsidRPr="001B6A12">
        <w:rPr>
          <w:rFonts w:eastAsia="Calibri" w:cs="Arial"/>
        </w:rPr>
        <w:lastRenderedPageBreak/>
        <w:t>d) în paralel, respectiv în serie cu circuitul.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</w:rPr>
      </w:pPr>
      <w:r w:rsidRPr="001B6A12">
        <w:rPr>
          <w:rFonts w:eastAsia="Calibri" w:cs="Arial"/>
        </w:rPr>
        <w:t xml:space="preserve">17. Mijloacele de măsurare notate cu </w:t>
      </w:r>
      <w:r w:rsidRPr="001B6A12">
        <w:rPr>
          <w:rFonts w:eastAsia="Calibri" w:cs="Arial"/>
          <w:b/>
        </w:rPr>
        <w:t>1</w:t>
      </w:r>
      <w:r w:rsidRPr="001B6A12">
        <w:rPr>
          <w:rFonts w:eastAsia="Calibri" w:cs="Arial"/>
        </w:rPr>
        <w:t xml:space="preserve">, </w:t>
      </w:r>
      <w:r w:rsidRPr="001B6A12">
        <w:rPr>
          <w:rFonts w:eastAsia="Calibri" w:cs="Arial"/>
          <w:b/>
        </w:rPr>
        <w:t>2</w:t>
      </w:r>
      <w:r w:rsidRPr="001B6A12">
        <w:rPr>
          <w:rFonts w:eastAsia="Calibri" w:cs="Arial"/>
        </w:rPr>
        <w:t xml:space="preserve">, </w:t>
      </w:r>
      <w:r w:rsidRPr="001B6A12">
        <w:rPr>
          <w:rFonts w:eastAsia="Calibri" w:cs="Arial"/>
          <w:b/>
        </w:rPr>
        <w:t>3</w:t>
      </w:r>
      <w:r w:rsidRPr="001B6A12">
        <w:rPr>
          <w:rFonts w:eastAsia="Calibri" w:cs="Arial"/>
        </w:rPr>
        <w:t xml:space="preserve"> în schema alăturată sunt:</w:t>
      </w: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</w:rPr>
      </w:pPr>
      <w:r w:rsidRPr="001B6A12">
        <w:rPr>
          <w:rFonts w:eastAsia="Calibri" w:cs="Arial"/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5F84BE1" wp14:editId="4183C018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343025" cy="93345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</w:rPr>
      </w:pP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</w:rPr>
      </w:pPr>
      <w:r w:rsidRPr="001B6A12">
        <w:rPr>
          <w:rFonts w:eastAsia="Calibri" w:cs="Arial"/>
        </w:rPr>
        <w:t xml:space="preserve">a) </w:t>
      </w:r>
      <w:r w:rsidRPr="001B6A12">
        <w:rPr>
          <w:rFonts w:eastAsia="Calibri" w:cs="Arial"/>
          <w:b/>
        </w:rPr>
        <w:t>1</w:t>
      </w:r>
      <w:r w:rsidRPr="001B6A12">
        <w:rPr>
          <w:rFonts w:eastAsia="Calibri" w:cs="Arial"/>
        </w:rPr>
        <w:t xml:space="preserve"> – ampermetru; </w:t>
      </w:r>
      <w:r w:rsidRPr="001B6A12">
        <w:rPr>
          <w:rFonts w:eastAsia="Calibri" w:cs="Arial"/>
          <w:b/>
        </w:rPr>
        <w:t>2</w:t>
      </w:r>
      <w:r w:rsidRPr="001B6A12">
        <w:rPr>
          <w:rFonts w:eastAsia="Calibri" w:cs="Arial"/>
        </w:rPr>
        <w:t>,</w:t>
      </w:r>
      <w:r w:rsidRPr="001B6A12">
        <w:rPr>
          <w:rFonts w:eastAsia="Calibri" w:cs="Arial"/>
          <w:b/>
        </w:rPr>
        <w:t>3</w:t>
      </w:r>
      <w:r w:rsidRPr="001B6A12">
        <w:rPr>
          <w:rFonts w:eastAsia="Calibri" w:cs="Arial"/>
        </w:rPr>
        <w:t xml:space="preserve"> – voltmetre; </w:t>
      </w: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</w:rPr>
      </w:pPr>
      <w:r w:rsidRPr="001B6A12">
        <w:rPr>
          <w:rFonts w:eastAsia="Calibri" w:cs="Arial"/>
        </w:rPr>
        <w:t xml:space="preserve">b) </w:t>
      </w:r>
      <w:r w:rsidRPr="001B6A12">
        <w:rPr>
          <w:rFonts w:eastAsia="Calibri" w:cs="Arial"/>
          <w:b/>
        </w:rPr>
        <w:t>1</w:t>
      </w:r>
      <w:r w:rsidRPr="001B6A12">
        <w:rPr>
          <w:rFonts w:eastAsia="Calibri" w:cs="Arial"/>
        </w:rPr>
        <w:t xml:space="preserve">, </w:t>
      </w:r>
      <w:r w:rsidRPr="001B6A12">
        <w:rPr>
          <w:rFonts w:eastAsia="Calibri" w:cs="Arial"/>
          <w:b/>
        </w:rPr>
        <w:t>2</w:t>
      </w:r>
      <w:r w:rsidRPr="001B6A12">
        <w:rPr>
          <w:rFonts w:eastAsia="Calibri" w:cs="Arial"/>
        </w:rPr>
        <w:t xml:space="preserve"> – ampermetre, </w:t>
      </w:r>
      <w:r w:rsidRPr="001B6A12">
        <w:rPr>
          <w:rFonts w:eastAsia="Calibri" w:cs="Arial"/>
          <w:b/>
        </w:rPr>
        <w:t>3</w:t>
      </w:r>
      <w:r w:rsidRPr="001B6A12">
        <w:rPr>
          <w:rFonts w:eastAsia="Calibri" w:cs="Arial"/>
        </w:rPr>
        <w:t xml:space="preserve"> – voltmetru; </w:t>
      </w: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  <w:color w:val="FF0000"/>
        </w:rPr>
      </w:pPr>
      <w:r w:rsidRPr="001B6A12">
        <w:rPr>
          <w:rFonts w:eastAsia="Calibri" w:cs="Arial"/>
          <w:color w:val="FF0000"/>
        </w:rPr>
        <w:t xml:space="preserve">c) </w:t>
      </w:r>
      <w:r w:rsidRPr="001B6A12">
        <w:rPr>
          <w:rFonts w:eastAsia="Calibri" w:cs="Arial"/>
          <w:b/>
          <w:color w:val="FF0000"/>
        </w:rPr>
        <w:t>1</w:t>
      </w:r>
      <w:r w:rsidRPr="001B6A12">
        <w:rPr>
          <w:rFonts w:eastAsia="Calibri" w:cs="Arial"/>
          <w:color w:val="FF0000"/>
        </w:rPr>
        <w:t>,</w:t>
      </w:r>
      <w:r w:rsidRPr="001B6A12">
        <w:rPr>
          <w:rFonts w:eastAsia="Calibri" w:cs="Arial"/>
          <w:b/>
          <w:color w:val="FF0000"/>
        </w:rPr>
        <w:t>3</w:t>
      </w:r>
      <w:r w:rsidRPr="001B6A12">
        <w:rPr>
          <w:rFonts w:eastAsia="Calibri" w:cs="Arial"/>
          <w:color w:val="FF0000"/>
        </w:rPr>
        <w:t xml:space="preserve"> – ampermetre; </w:t>
      </w:r>
      <w:r w:rsidRPr="001B6A12">
        <w:rPr>
          <w:rFonts w:eastAsia="Calibri" w:cs="Arial"/>
          <w:b/>
          <w:color w:val="FF0000"/>
        </w:rPr>
        <w:t>2</w:t>
      </w:r>
      <w:r w:rsidRPr="001B6A12">
        <w:rPr>
          <w:rFonts w:eastAsia="Calibri" w:cs="Arial"/>
          <w:color w:val="FF0000"/>
        </w:rPr>
        <w:t xml:space="preserve"> – voltmetru; </w:t>
      </w:r>
    </w:p>
    <w:p w:rsidR="001B6A12" w:rsidRPr="001B6A12" w:rsidRDefault="001B6A12" w:rsidP="001B6A12">
      <w:pPr>
        <w:spacing w:after="0" w:line="240" w:lineRule="auto"/>
        <w:ind w:right="-2"/>
        <w:jc w:val="both"/>
        <w:rPr>
          <w:rFonts w:eastAsia="Calibri" w:cs="Arial"/>
        </w:rPr>
      </w:pPr>
      <w:r w:rsidRPr="001B6A12">
        <w:rPr>
          <w:rFonts w:eastAsia="Calibri" w:cs="Arial"/>
        </w:rPr>
        <w:t xml:space="preserve">d) </w:t>
      </w:r>
      <w:r w:rsidRPr="001B6A12">
        <w:rPr>
          <w:rFonts w:eastAsia="Calibri" w:cs="Arial"/>
          <w:b/>
        </w:rPr>
        <w:t>1</w:t>
      </w:r>
      <w:r w:rsidRPr="001B6A12">
        <w:rPr>
          <w:rFonts w:eastAsia="Calibri" w:cs="Arial"/>
        </w:rPr>
        <w:t>,</w:t>
      </w:r>
      <w:r w:rsidRPr="001B6A12">
        <w:rPr>
          <w:rFonts w:eastAsia="Calibri" w:cs="Arial"/>
          <w:b/>
        </w:rPr>
        <w:t>3</w:t>
      </w:r>
      <w:r w:rsidRPr="001B6A12">
        <w:rPr>
          <w:rFonts w:eastAsia="Calibri" w:cs="Arial"/>
        </w:rPr>
        <w:t xml:space="preserve"> – voltmetre; </w:t>
      </w:r>
      <w:r w:rsidRPr="001B6A12">
        <w:rPr>
          <w:rFonts w:eastAsia="Calibri" w:cs="Arial"/>
          <w:b/>
        </w:rPr>
        <w:t>2</w:t>
      </w:r>
      <w:r w:rsidRPr="001B6A12">
        <w:rPr>
          <w:rFonts w:eastAsia="Calibri" w:cs="Arial"/>
        </w:rPr>
        <w:t xml:space="preserve"> – ampermetru.</w:t>
      </w:r>
    </w:p>
    <w:p w:rsidR="001B6A12" w:rsidRPr="001B6A12" w:rsidRDefault="001B6A12" w:rsidP="001B6A12">
      <w:pPr>
        <w:spacing w:after="0" w:line="240" w:lineRule="auto"/>
        <w:ind w:right="34"/>
        <w:jc w:val="both"/>
        <w:rPr>
          <w:rFonts w:eastAsia="Calibri" w:cs="Arial"/>
        </w:rPr>
      </w:pPr>
    </w:p>
    <w:p w:rsidR="001B6A12" w:rsidRPr="001B6A12" w:rsidRDefault="001B6A12" w:rsidP="001B6A1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6A12">
        <w:rPr>
          <w:rFonts w:cs="Arial"/>
        </w:rPr>
        <w:t>18. Dacă în urma unei măsurări, rezultatul se obţine prin calcul, utilizând date furnizate de alte  măsurări, înseamnă că s-a utilizat:</w:t>
      </w:r>
    </w:p>
    <w:p w:rsidR="001B6A12" w:rsidRPr="001B6A12" w:rsidRDefault="001B6A12" w:rsidP="001B6A12">
      <w:pPr>
        <w:pStyle w:val="NoSpacing"/>
        <w:jc w:val="both"/>
        <w:rPr>
          <w:rFonts w:ascii="Verdana" w:hAnsi="Verdana" w:cs="Arial"/>
          <w:lang w:eastAsia="ro-RO"/>
        </w:rPr>
      </w:pPr>
      <w:r w:rsidRPr="001B6A12">
        <w:rPr>
          <w:rFonts w:ascii="Verdana" w:hAnsi="Verdana" w:cs="Arial"/>
          <w:lang w:eastAsia="ro-RO"/>
        </w:rPr>
        <w:t>a) metoda absolută;</w:t>
      </w:r>
    </w:p>
    <w:p w:rsidR="001B6A12" w:rsidRPr="001B6A12" w:rsidRDefault="001B6A12" w:rsidP="001B6A12">
      <w:pPr>
        <w:pStyle w:val="NoSpacing"/>
        <w:jc w:val="both"/>
        <w:rPr>
          <w:rFonts w:ascii="Verdana" w:hAnsi="Verdana" w:cs="Arial"/>
          <w:lang w:eastAsia="ro-RO"/>
        </w:rPr>
      </w:pPr>
      <w:r w:rsidRPr="001B6A12">
        <w:rPr>
          <w:rFonts w:ascii="Verdana" w:hAnsi="Verdana" w:cs="Arial"/>
          <w:lang w:eastAsia="ro-RO"/>
        </w:rPr>
        <w:t>b) metoda analogică;</w:t>
      </w:r>
    </w:p>
    <w:p w:rsidR="001B6A12" w:rsidRPr="001B6A12" w:rsidRDefault="001B6A12" w:rsidP="001B6A12">
      <w:pPr>
        <w:pStyle w:val="NoSpacing"/>
        <w:jc w:val="both"/>
        <w:rPr>
          <w:rFonts w:ascii="Verdana" w:hAnsi="Verdana" w:cs="Arial"/>
          <w:color w:val="FF0000"/>
        </w:rPr>
      </w:pPr>
      <w:r w:rsidRPr="001B6A12">
        <w:rPr>
          <w:rFonts w:ascii="Verdana" w:hAnsi="Verdana" w:cs="Arial"/>
          <w:color w:val="FF0000"/>
          <w:lang w:eastAsia="ro-RO"/>
        </w:rPr>
        <w:t>c) metoda indirectă;</w:t>
      </w:r>
    </w:p>
    <w:p w:rsidR="001B6A12" w:rsidRPr="001B6A12" w:rsidRDefault="001B6A12" w:rsidP="001B6A12">
      <w:pPr>
        <w:pStyle w:val="NoSpacing"/>
        <w:jc w:val="both"/>
        <w:rPr>
          <w:rFonts w:ascii="Verdana" w:hAnsi="Verdana" w:cs="Arial"/>
          <w:lang w:eastAsia="ro-RO"/>
        </w:rPr>
      </w:pPr>
      <w:r w:rsidRPr="001B6A12">
        <w:rPr>
          <w:rFonts w:ascii="Verdana" w:hAnsi="Verdana" w:cs="Arial"/>
          <w:lang w:eastAsia="ro-RO"/>
        </w:rPr>
        <w:t>d) metoda industrială.</w:t>
      </w:r>
    </w:p>
    <w:p w:rsidR="001B6A12" w:rsidRPr="001B6A12" w:rsidRDefault="001B6A12" w:rsidP="001B6A12">
      <w:pPr>
        <w:rPr>
          <w:rFonts w:eastAsia="Calibri" w:cs="Arial"/>
        </w:rPr>
      </w:pPr>
    </w:p>
    <w:p w:rsidR="001B6A12" w:rsidRPr="001B6A12" w:rsidRDefault="001B6A12" w:rsidP="001B6A12">
      <w:pPr>
        <w:spacing w:after="0"/>
        <w:rPr>
          <w:rFonts w:cs="Arial"/>
          <w:noProof/>
        </w:rPr>
      </w:pPr>
      <w:r>
        <w:rPr>
          <w:rFonts w:cs="Arial"/>
          <w:noProof/>
        </w:rPr>
        <w:t>19</w:t>
      </w:r>
      <w:r w:rsidRPr="001B6A12">
        <w:rPr>
          <w:rFonts w:cs="Arial"/>
          <w:noProof/>
        </w:rPr>
        <w:t>. Ohmmetrul este aparatul cu ajutorul căruia se măsoară:</w:t>
      </w:r>
    </w:p>
    <w:p w:rsidR="001B6A12" w:rsidRPr="001B6A12" w:rsidRDefault="001B6A12" w:rsidP="001B6A12">
      <w:pPr>
        <w:pStyle w:val="NoSpacing"/>
        <w:rPr>
          <w:rFonts w:ascii="Verdana" w:hAnsi="Verdana" w:cs="Arial"/>
          <w:noProof/>
        </w:rPr>
      </w:pPr>
      <w:r w:rsidRPr="001B6A12">
        <w:rPr>
          <w:rFonts w:ascii="Verdana" w:hAnsi="Verdana" w:cs="Arial"/>
          <w:noProof/>
        </w:rPr>
        <w:t xml:space="preserve">a) energia electrică; </w:t>
      </w:r>
    </w:p>
    <w:p w:rsidR="001B6A12" w:rsidRPr="001B6A12" w:rsidRDefault="001B6A12" w:rsidP="001B6A12">
      <w:pPr>
        <w:pStyle w:val="NoSpacing"/>
        <w:rPr>
          <w:rFonts w:ascii="Verdana" w:hAnsi="Verdana" w:cs="Arial"/>
          <w:noProof/>
        </w:rPr>
      </w:pPr>
      <w:r w:rsidRPr="001B6A12">
        <w:rPr>
          <w:rFonts w:ascii="Verdana" w:hAnsi="Verdana" w:cs="Arial"/>
          <w:noProof/>
        </w:rPr>
        <w:t xml:space="preserve">b) puterea electrică; </w:t>
      </w:r>
    </w:p>
    <w:p w:rsidR="001B6A12" w:rsidRPr="001B6A12" w:rsidRDefault="001B6A12" w:rsidP="001B6A12">
      <w:pPr>
        <w:pStyle w:val="NoSpacing"/>
        <w:rPr>
          <w:rFonts w:ascii="Verdana" w:hAnsi="Verdana" w:cs="Arial"/>
          <w:noProof/>
          <w:color w:val="FF0000"/>
        </w:rPr>
      </w:pPr>
      <w:r w:rsidRPr="001B6A12">
        <w:rPr>
          <w:rFonts w:ascii="Verdana" w:hAnsi="Verdana" w:cs="Arial"/>
          <w:noProof/>
          <w:color w:val="FF0000"/>
        </w:rPr>
        <w:t xml:space="preserve">c) rezistenţa electrică; </w:t>
      </w:r>
    </w:p>
    <w:p w:rsidR="001B6A12" w:rsidRPr="001B6A12" w:rsidRDefault="001B6A12" w:rsidP="001B6A12">
      <w:pPr>
        <w:pStyle w:val="NoSpacing"/>
        <w:rPr>
          <w:rFonts w:ascii="Verdana" w:hAnsi="Verdana" w:cs="Arial"/>
        </w:rPr>
      </w:pPr>
      <w:r w:rsidRPr="001B6A12">
        <w:rPr>
          <w:rFonts w:ascii="Verdana" w:hAnsi="Verdana" w:cs="Arial"/>
          <w:noProof/>
        </w:rPr>
        <w:t>d) tensiunea electrică.</w:t>
      </w:r>
    </w:p>
    <w:p w:rsidR="001B6A12" w:rsidRPr="001B6A12" w:rsidRDefault="001B6A12" w:rsidP="001B6A12">
      <w:pPr>
        <w:rPr>
          <w:rFonts w:cs="Arial"/>
        </w:rPr>
      </w:pPr>
    </w:p>
    <w:p w:rsidR="001B6A12" w:rsidRPr="001B6A12" w:rsidRDefault="001B6A12" w:rsidP="001B6A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noProof/>
        </w:rPr>
      </w:pPr>
      <w:r w:rsidRPr="001B6A12">
        <w:rPr>
          <w:rFonts w:cs="Arial"/>
          <w:noProof/>
        </w:rPr>
        <w:t>20. Montajul corespunzător variantei aval pentru măsurarea indirectă a rezistenţei electrice folosind metoda ampermetrului și voltmetrului este reprezentat în figura: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1B6A12" w:rsidRPr="001B6A12" w:rsidTr="00FE67F4">
        <w:trPr>
          <w:trHeight w:val="1531"/>
        </w:trPr>
        <w:tc>
          <w:tcPr>
            <w:tcW w:w="2374" w:type="dxa"/>
          </w:tcPr>
          <w:p w:rsidR="001B6A12" w:rsidRPr="001B6A12" w:rsidRDefault="001B6A12" w:rsidP="001B6A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noProof/>
                <w:color w:val="0070C0"/>
              </w:rPr>
            </w:pPr>
            <w:r w:rsidRPr="001B6A12">
              <w:rPr>
                <w:rFonts w:cs="Arial"/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766D2BE3" wp14:editId="55399521">
                  <wp:simplePos x="0" y="0"/>
                  <wp:positionH relativeFrom="margin">
                    <wp:align>center</wp:align>
                  </wp:positionH>
                  <wp:positionV relativeFrom="paragraph">
                    <wp:posOffset>216535</wp:posOffset>
                  </wp:positionV>
                  <wp:extent cx="1228725" cy="695325"/>
                  <wp:effectExtent l="19050" t="0" r="9525" b="0"/>
                  <wp:wrapSquare wrapText="bothSides"/>
                  <wp:docPr id="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6A12">
              <w:rPr>
                <w:rFonts w:ascii="Verdana" w:hAnsi="Verdana" w:cs="Arial"/>
                <w:noProof/>
              </w:rPr>
              <w:t xml:space="preserve"> </w:t>
            </w:r>
            <w:r w:rsidRPr="001B6A12">
              <w:rPr>
                <w:rFonts w:ascii="Verdana" w:hAnsi="Verdana" w:cs="Arial"/>
                <w:noProof/>
                <w:color w:val="0070C0"/>
              </w:rPr>
              <w:t xml:space="preserve">a) </w:t>
            </w:r>
          </w:p>
        </w:tc>
        <w:tc>
          <w:tcPr>
            <w:tcW w:w="2375" w:type="dxa"/>
          </w:tcPr>
          <w:p w:rsidR="001B6A12" w:rsidRPr="001B6A12" w:rsidRDefault="001B6A12" w:rsidP="001B6A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noProof/>
                <w:color w:val="FF0000"/>
              </w:rPr>
            </w:pPr>
            <w:r w:rsidRPr="001B6A12">
              <w:rPr>
                <w:rFonts w:cs="Arial"/>
                <w:noProof/>
                <w:color w:val="FF0000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1D1B01F6" wp14:editId="3026EE38">
                  <wp:simplePos x="0" y="0"/>
                  <wp:positionH relativeFrom="margin">
                    <wp:align>center</wp:align>
                  </wp:positionH>
                  <wp:positionV relativeFrom="paragraph">
                    <wp:posOffset>216535</wp:posOffset>
                  </wp:positionV>
                  <wp:extent cx="1219200" cy="695325"/>
                  <wp:effectExtent l="19050" t="0" r="0" b="0"/>
                  <wp:wrapSquare wrapText="bothSides"/>
                  <wp:docPr id="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6A12">
              <w:rPr>
                <w:rFonts w:ascii="Verdana" w:hAnsi="Verdana" w:cs="Arial"/>
                <w:noProof/>
                <w:color w:val="FF0000"/>
              </w:rPr>
              <w:t xml:space="preserve">b) </w:t>
            </w:r>
          </w:p>
        </w:tc>
        <w:tc>
          <w:tcPr>
            <w:tcW w:w="2374" w:type="dxa"/>
          </w:tcPr>
          <w:p w:rsidR="001B6A12" w:rsidRPr="001B6A12" w:rsidRDefault="001B6A12" w:rsidP="001B6A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noProof/>
                <w:color w:val="0070C0"/>
              </w:rPr>
            </w:pPr>
            <w:r w:rsidRPr="001B6A12">
              <w:rPr>
                <w:rFonts w:cs="Arial"/>
                <w:noProof/>
                <w:color w:val="0070C0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608DA87E" wp14:editId="3585D4EC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197485</wp:posOffset>
                  </wp:positionV>
                  <wp:extent cx="1238250" cy="714375"/>
                  <wp:effectExtent l="19050" t="0" r="0" b="0"/>
                  <wp:wrapSquare wrapText="bothSides"/>
                  <wp:docPr id="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6A12">
              <w:rPr>
                <w:rFonts w:ascii="Verdana" w:hAnsi="Verdana" w:cs="Arial"/>
                <w:noProof/>
                <w:color w:val="0070C0"/>
              </w:rPr>
              <w:t xml:space="preserve">c) </w:t>
            </w:r>
          </w:p>
        </w:tc>
        <w:tc>
          <w:tcPr>
            <w:tcW w:w="2375" w:type="dxa"/>
          </w:tcPr>
          <w:p w:rsidR="001B6A12" w:rsidRPr="001B6A12" w:rsidRDefault="001B6A12" w:rsidP="001B6A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noProof/>
                <w:color w:val="0070C0"/>
              </w:rPr>
            </w:pPr>
            <w:r w:rsidRPr="001B6A12">
              <w:rPr>
                <w:rFonts w:cs="Arial"/>
                <w:noProof/>
                <w:color w:val="0070C0"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6A4631D5" wp14:editId="21F298E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197485</wp:posOffset>
                  </wp:positionV>
                  <wp:extent cx="1304925" cy="685800"/>
                  <wp:effectExtent l="19050" t="0" r="9525" b="0"/>
                  <wp:wrapSquare wrapText="bothSides"/>
                  <wp:docPr id="7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B6A12">
              <w:rPr>
                <w:rFonts w:ascii="Verdana" w:hAnsi="Verdana" w:cs="Arial"/>
                <w:noProof/>
                <w:color w:val="0070C0"/>
              </w:rPr>
              <w:t xml:space="preserve">d) </w:t>
            </w:r>
          </w:p>
        </w:tc>
      </w:tr>
    </w:tbl>
    <w:p w:rsidR="001B6A12" w:rsidRPr="001B6A12" w:rsidRDefault="001B6A12" w:rsidP="001B6A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noProof/>
        </w:rPr>
      </w:pPr>
    </w:p>
    <w:p w:rsidR="001B6A12" w:rsidRPr="001B6A12" w:rsidRDefault="00BE6828" w:rsidP="001B6A1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21</w:t>
      </w:r>
      <w:r w:rsidR="001B6A12" w:rsidRPr="001B6A12">
        <w:rPr>
          <w:rFonts w:cs="Arial"/>
        </w:rPr>
        <w:t>. Puntea Wheatstone se folosește pentru a măsura:</w:t>
      </w:r>
    </w:p>
    <w:p w:rsidR="001B6A12" w:rsidRPr="001B6A12" w:rsidRDefault="001B6A12" w:rsidP="001B6A1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6A12">
        <w:rPr>
          <w:rFonts w:cs="Arial"/>
        </w:rPr>
        <w:t>a) capacitatea electrică în curent alternativ;</w:t>
      </w:r>
    </w:p>
    <w:p w:rsidR="001B6A12" w:rsidRPr="001B6A12" w:rsidRDefault="001B6A12" w:rsidP="001B6A1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6A12">
        <w:rPr>
          <w:rFonts w:cs="Arial"/>
        </w:rPr>
        <w:t>b) capacitatea electrică în curent continuu;</w:t>
      </w:r>
    </w:p>
    <w:p w:rsidR="001B6A12" w:rsidRPr="001B6A12" w:rsidRDefault="001B6A12" w:rsidP="001B6A12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6A12">
        <w:rPr>
          <w:rFonts w:cs="Arial"/>
        </w:rPr>
        <w:t>c) rezistența electrică în curent alternativ;</w:t>
      </w:r>
    </w:p>
    <w:p w:rsidR="001B6A12" w:rsidRPr="001B6A12" w:rsidRDefault="001B6A12" w:rsidP="001B6A12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  <w:r w:rsidRPr="001B6A12">
        <w:rPr>
          <w:rFonts w:cs="Arial"/>
          <w:color w:val="FF0000"/>
        </w:rPr>
        <w:t>d) rezistenţa electrică în curent continuu.</w:t>
      </w:r>
    </w:p>
    <w:sectPr w:rsidR="001B6A12" w:rsidRPr="001B6A12" w:rsidSect="006358DA">
      <w:pgSz w:w="11906" w:h="16838"/>
      <w:pgMar w:top="568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D2F62"/>
    <w:multiLevelType w:val="hybridMultilevel"/>
    <w:tmpl w:val="05364C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DA"/>
    <w:rsid w:val="001A5823"/>
    <w:rsid w:val="001B6A12"/>
    <w:rsid w:val="001E6615"/>
    <w:rsid w:val="0053139A"/>
    <w:rsid w:val="006358DA"/>
    <w:rsid w:val="007734A1"/>
    <w:rsid w:val="009129FF"/>
    <w:rsid w:val="00BB249A"/>
    <w:rsid w:val="00BE6828"/>
    <w:rsid w:val="00C968E6"/>
    <w:rsid w:val="00CD215C"/>
    <w:rsid w:val="00CE77A6"/>
    <w:rsid w:val="00E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75AC"/>
  <w15:docId w15:val="{40EC84DE-520B-4F14-9FBE-89898857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6358DA"/>
    <w:pPr>
      <w:spacing w:after="0" w:line="240" w:lineRule="auto"/>
      <w:ind w:right="33"/>
      <w:jc w:val="both"/>
    </w:pPr>
    <w:rPr>
      <w:rFonts w:ascii="Times New Roman" w:eastAsia="Times New Roman" w:hAnsi="Times New Roman" w:cs="Times New Roman"/>
      <w:szCs w:val="20"/>
      <w:lang w:eastAsia="ro-RO"/>
    </w:rPr>
  </w:style>
  <w:style w:type="character" w:customStyle="1" w:styleId="BodyText3Char">
    <w:name w:val="Body Text 3 Char"/>
    <w:basedOn w:val="DefaultParagraphFont"/>
    <w:link w:val="BodyText3"/>
    <w:semiHidden/>
    <w:rsid w:val="006358DA"/>
    <w:rPr>
      <w:rFonts w:ascii="Times New Roman" w:eastAsia="Times New Roman" w:hAnsi="Times New Roman" w:cs="Times New Roman"/>
      <w:szCs w:val="20"/>
      <w:lang w:eastAsia="ro-RO"/>
    </w:rPr>
  </w:style>
  <w:style w:type="paragraph" w:styleId="NoSpacing">
    <w:name w:val="No Spacing"/>
    <w:link w:val="NoSpacingChar"/>
    <w:uiPriority w:val="1"/>
    <w:qFormat/>
    <w:rsid w:val="006358DA"/>
    <w:pPr>
      <w:spacing w:after="0" w:line="240" w:lineRule="auto"/>
    </w:pPr>
    <w:rPr>
      <w:rFonts w:asciiTheme="minorHAnsi" w:hAnsiTheme="minorHAnsi"/>
    </w:rPr>
  </w:style>
  <w:style w:type="character" w:customStyle="1" w:styleId="NoSpacingChar">
    <w:name w:val="No Spacing Char"/>
    <w:link w:val="NoSpacing"/>
    <w:locked/>
    <w:rsid w:val="006358DA"/>
    <w:rPr>
      <w:rFonts w:asciiTheme="minorHAnsi" w:hAnsiTheme="minorHAnsi"/>
    </w:rPr>
  </w:style>
  <w:style w:type="table" w:styleId="TableGrid">
    <w:name w:val="Table Grid"/>
    <w:basedOn w:val="TableNormal"/>
    <w:uiPriority w:val="59"/>
    <w:rsid w:val="006358D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58D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1B6A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B6A12"/>
  </w:style>
  <w:style w:type="paragraph" w:styleId="PlainText">
    <w:name w:val="Plain Text"/>
    <w:basedOn w:val="Normal"/>
    <w:link w:val="PlainTextChar"/>
    <w:rsid w:val="001B6A1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1B6A12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Dununa</dc:creator>
  <cp:lastModifiedBy>Camelia</cp:lastModifiedBy>
  <cp:revision>10</cp:revision>
  <dcterms:created xsi:type="dcterms:W3CDTF">2022-02-15T13:40:00Z</dcterms:created>
  <dcterms:modified xsi:type="dcterms:W3CDTF">2023-04-23T18:50:00Z</dcterms:modified>
</cp:coreProperties>
</file>